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B3F952" w14:textId="61B030DA" w:rsidR="00616F7E" w:rsidRDefault="00616F7E" w:rsidP="00616F7E">
      <w:pPr>
        <w:shd w:val="clear" w:color="auto" w:fill="FFFFFF"/>
        <w:spacing w:line="360" w:lineRule="atLeast"/>
        <w:ind w:firstLine="709"/>
        <w:jc w:val="both"/>
        <w:rPr>
          <w:rFonts w:ascii="Arial" w:eastAsia="Times New Roman" w:hAnsi="Arial" w:cs="Arial"/>
          <w:b/>
          <w:bCs/>
          <w:color w:val="333333"/>
          <w:sz w:val="27"/>
          <w:szCs w:val="27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27"/>
          <w:szCs w:val="27"/>
          <w:lang w:eastAsia="ru-RU"/>
        </w:rPr>
        <w:t>Дербентская межрайонная</w:t>
      </w:r>
      <w:r w:rsidRPr="00616F7E">
        <w:rPr>
          <w:rFonts w:ascii="Arial" w:eastAsia="Times New Roman" w:hAnsi="Arial" w:cs="Arial"/>
          <w:b/>
          <w:bCs/>
          <w:color w:val="333333"/>
          <w:sz w:val="27"/>
          <w:szCs w:val="27"/>
          <w:lang w:eastAsia="ru-RU"/>
        </w:rPr>
        <w:t xml:space="preserve"> природоохранная прокуратура разъясняет изменения, внесенные в Лесной кодекс Российской Федерации</w:t>
      </w:r>
    </w:p>
    <w:p w14:paraId="3F4EF3B0" w14:textId="77777777" w:rsidR="00616F7E" w:rsidRPr="00616F7E" w:rsidRDefault="00616F7E" w:rsidP="00616F7E">
      <w:pPr>
        <w:shd w:val="clear" w:color="auto" w:fill="FFFFFF"/>
        <w:spacing w:line="360" w:lineRule="atLeast"/>
        <w:ind w:firstLine="709"/>
        <w:jc w:val="center"/>
        <w:rPr>
          <w:rFonts w:ascii="Arial" w:eastAsia="Times New Roman" w:hAnsi="Arial" w:cs="Arial"/>
          <w:b/>
          <w:bCs/>
          <w:color w:val="333333"/>
          <w:sz w:val="27"/>
          <w:szCs w:val="27"/>
          <w:lang w:eastAsia="ru-RU"/>
        </w:rPr>
      </w:pPr>
    </w:p>
    <w:p w14:paraId="74DE0ADC" w14:textId="77777777" w:rsidR="00616F7E" w:rsidRPr="00616F7E" w:rsidRDefault="00616F7E" w:rsidP="00616F7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16F7E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Федеральным законом от 26.12.2024 № 491-ФЗ Лесной кодекс Российской Федерации дополнен новой главой, определяющей основные правила осуществления семеноводства в лесном фонде и в лесах на других категориях земель.</w:t>
      </w:r>
    </w:p>
    <w:p w14:paraId="05538872" w14:textId="77777777" w:rsidR="00616F7E" w:rsidRPr="00616F7E" w:rsidRDefault="00616F7E" w:rsidP="00616F7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16F7E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Установлено, что при воспроизводстве лесов и лесоразведении не допускается применение: нерайонированных семян лесных растений, саженцев, сеянцев основных лесных древесных пород; семян лесных растений, саженцев, сеянцев основных лесных древесных пород, выращенных из семян лесных растений, посевные качества которых не определены.</w:t>
      </w:r>
    </w:p>
    <w:p w14:paraId="70A62DE4" w14:textId="77777777" w:rsidR="00616F7E" w:rsidRPr="00616F7E" w:rsidRDefault="00616F7E" w:rsidP="00616F7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16F7E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Кроме того, регламентированы особенности производства, хранения, транспортировки, реализации и использования семян лесных растений, саженцев, сеянцев основных лесных древесных пород, определены правила формирования федерального фонда семян лесных растений, а также предусмотрены особенности определения показателей посевных качеств семян лесных растений, по результатам которого выдается сертификат качества таких семян.</w:t>
      </w:r>
    </w:p>
    <w:p w14:paraId="323B71AD" w14:textId="77777777" w:rsidR="00616F7E" w:rsidRPr="00616F7E" w:rsidRDefault="00616F7E" w:rsidP="00616F7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16F7E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Помимо прочего, законом до 1 января 2028 года в лесах, расположенных в лесопарковых зонах (за исключением функциональных зон активного отдыха и прогулочных зон), допускается прокладка бестраншейным способом подземных газопроводов газораспределительной сети без проведения рубок лесных насаждений.</w:t>
      </w:r>
    </w:p>
    <w:p w14:paraId="2D84B86A" w14:textId="77777777" w:rsidR="00616F7E" w:rsidRPr="00616F7E" w:rsidRDefault="00616F7E" w:rsidP="00616F7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16F7E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Проведение рубок лесных насаждений в границах охранных зон таких газопроводов не допускается.</w:t>
      </w:r>
    </w:p>
    <w:p w14:paraId="57A387AF" w14:textId="77777777" w:rsidR="00616F7E" w:rsidRPr="00616F7E" w:rsidRDefault="00616F7E" w:rsidP="00616F7E">
      <w:pPr>
        <w:shd w:val="clear" w:color="auto" w:fill="FFFFFF"/>
        <w:spacing w:after="0" w:line="240" w:lineRule="auto"/>
        <w:ind w:firstLine="709"/>
        <w:jc w:val="both"/>
        <w:rPr>
          <w:rFonts w:ascii="Roboto" w:eastAsia="Times New Roman" w:hAnsi="Roboto" w:cs="Times New Roman"/>
          <w:color w:val="333333"/>
          <w:sz w:val="24"/>
          <w:szCs w:val="24"/>
          <w:lang w:eastAsia="ru-RU"/>
        </w:rPr>
      </w:pPr>
      <w:r w:rsidRPr="00616F7E">
        <w:rPr>
          <w:rFonts w:ascii="Times New Roman" w:eastAsia="Times New Roman" w:hAnsi="Times New Roman" w:cs="Times New Roman"/>
          <w:color w:val="333333"/>
          <w:sz w:val="30"/>
          <w:szCs w:val="30"/>
          <w:lang w:eastAsia="ru-RU"/>
        </w:rPr>
        <w:t>Федеральный закон вступил в законную силу с 26.12.2024, за исключением положений, для которых установлены иные сроки вступления в силу.</w:t>
      </w:r>
    </w:p>
    <w:p w14:paraId="33E9B04F" w14:textId="77777777" w:rsidR="001D32A2" w:rsidRDefault="001D32A2"/>
    <w:sectPr w:rsidR="001D3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2A2"/>
    <w:rsid w:val="001D32A2"/>
    <w:rsid w:val="0061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B9FC9"/>
  <w15:chartTrackingRefBased/>
  <w15:docId w15:val="{B500383D-8CA5-487E-A2ED-31280AE67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616F7E"/>
  </w:style>
  <w:style w:type="character" w:customStyle="1" w:styleId="feeds-pagenavigationtooltip">
    <w:name w:val="feeds-page__navigation_tooltip"/>
    <w:basedOn w:val="a0"/>
    <w:rsid w:val="00616F7E"/>
  </w:style>
  <w:style w:type="paragraph" w:styleId="a3">
    <w:name w:val="Normal (Web)"/>
    <w:basedOn w:val="a"/>
    <w:uiPriority w:val="99"/>
    <w:semiHidden/>
    <w:unhideWhenUsed/>
    <w:rsid w:val="00616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94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0571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7049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3031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6881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91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57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2025-03-28T07:42:00Z</dcterms:created>
  <dcterms:modified xsi:type="dcterms:W3CDTF">2025-03-28T07:43:00Z</dcterms:modified>
</cp:coreProperties>
</file>